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61"/>
        <w:gridCol w:w="5345"/>
        <w:gridCol w:w="1848"/>
      </w:tblGrid>
      <w:tr w:rsidR="003769C7" w:rsidRPr="00F91034" w14:paraId="16268771" w14:textId="77777777" w:rsidTr="003769C7">
        <w:tc>
          <w:tcPr>
            <w:tcW w:w="8157" w:type="dxa"/>
            <w:gridSpan w:val="3"/>
            <w:shd w:val="clear" w:color="auto" w:fill="auto"/>
          </w:tcPr>
          <w:p w14:paraId="5313FA90" w14:textId="77777777" w:rsidR="003769C7" w:rsidRDefault="003769C7" w:rsidP="005A48F5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847" w:type="dxa"/>
            <w:shd w:val="clear" w:color="auto" w:fill="auto"/>
          </w:tcPr>
          <w:p w14:paraId="40805415" w14:textId="6EE22614" w:rsidR="003769C7" w:rsidRDefault="003769C7" w:rsidP="005A48F5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16</w:t>
            </w:r>
          </w:p>
        </w:tc>
      </w:tr>
      <w:tr w:rsidR="003769C7" w:rsidRPr="00F91034" w14:paraId="065827B2" w14:textId="77777777" w:rsidTr="003769C7">
        <w:tc>
          <w:tcPr>
            <w:tcW w:w="2812" w:type="dxa"/>
            <w:gridSpan w:val="2"/>
            <w:shd w:val="clear" w:color="auto" w:fill="auto"/>
          </w:tcPr>
          <w:p w14:paraId="5F26BD69" w14:textId="77777777" w:rsidR="003769C7" w:rsidRDefault="003769C7" w:rsidP="005A48F5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192" w:type="dxa"/>
            <w:gridSpan w:val="2"/>
            <w:shd w:val="clear" w:color="auto" w:fill="auto"/>
          </w:tcPr>
          <w:p w14:paraId="6C3D4A4C" w14:textId="72DAAA13" w:rsidR="003769C7" w:rsidRDefault="003769C7" w:rsidP="003769C7">
            <w:pPr>
              <w:pStyle w:val="Titolo8"/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PRECETTAZIONE DI STAZIONI DI RIFORNIMENTO CARBURANTI</w:t>
            </w:r>
          </w:p>
        </w:tc>
      </w:tr>
      <w:tr w:rsidR="003769C7" w:rsidRPr="00F91034" w14:paraId="784E8502" w14:textId="77777777" w:rsidTr="003769C7">
        <w:tc>
          <w:tcPr>
            <w:tcW w:w="10004" w:type="dxa"/>
            <w:gridSpan w:val="4"/>
            <w:shd w:val="clear" w:color="auto" w:fill="auto"/>
          </w:tcPr>
          <w:p w14:paraId="7EF7824B" w14:textId="77777777" w:rsidR="003769C7" w:rsidRDefault="003769C7" w:rsidP="005A48F5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3769C7" w:rsidRPr="00F91034" w14:paraId="0FE36086" w14:textId="77777777" w:rsidTr="003769C7">
        <w:tc>
          <w:tcPr>
            <w:tcW w:w="10004" w:type="dxa"/>
            <w:gridSpan w:val="4"/>
            <w:shd w:val="clear" w:color="auto" w:fill="auto"/>
          </w:tcPr>
          <w:p w14:paraId="7249AF9F" w14:textId="77777777" w:rsidR="003769C7" w:rsidRDefault="003769C7" w:rsidP="00D36062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3769C7" w:rsidRPr="00F91034" w14:paraId="0F361B74" w14:textId="77777777" w:rsidTr="003769C7">
        <w:tc>
          <w:tcPr>
            <w:tcW w:w="10004" w:type="dxa"/>
            <w:gridSpan w:val="4"/>
            <w:shd w:val="clear" w:color="auto" w:fill="auto"/>
          </w:tcPr>
          <w:p w14:paraId="3E717BFD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___;</w:t>
            </w:r>
          </w:p>
          <w:p w14:paraId="22AE8170" w14:textId="5F9E1BDA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>Considerato che la situazione è tale da aver causato la dichiarazione di emergenza nazionale e l'emanazione di ordinanza ex artt. 7, 24 e 25 del D.lgs 1/2018</w:t>
            </w:r>
            <w:r w:rsidR="00F91034">
              <w:rPr>
                <w:rFonts w:ascii="Calibri Light" w:hAnsi="Calibri Light" w:cs="Calibri Light"/>
                <w:highlight w:val="yellow"/>
              </w:rPr>
              <w:t xml:space="preserve"> </w:t>
            </w:r>
            <w:r w:rsidR="00F91034" w:rsidRPr="00F91034">
              <w:rPr>
                <w:rFonts w:ascii="Calibri Light" w:hAnsi="Calibri Light" w:cs="Calibri Light"/>
                <w:highlight w:val="yellow"/>
              </w:rPr>
              <w:t>e s.m.i.</w:t>
            </w:r>
            <w:r>
              <w:rPr>
                <w:rFonts w:ascii="Calibri Light" w:hAnsi="Calibri Light" w:cs="Calibri Light"/>
                <w:highlight w:val="yellow"/>
              </w:rPr>
              <w:t>; (1)</w:t>
            </w:r>
          </w:p>
          <w:p w14:paraId="1BA86814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>che presso ___ è stato istituito il Centro Operativo Misto (C.O.M.) sotto il coordinamento del Dipartimento della Protezione Civile, per la gestione coordinata delle attività di soccorso alle popolazioni colpite</w:t>
            </w:r>
            <w:r>
              <w:rPr>
                <w:rFonts w:ascii="Calibri Light" w:hAnsi="Calibri Light" w:cs="Calibri Light"/>
              </w:rPr>
              <w:t xml:space="preserve">; </w:t>
            </w:r>
          </w:p>
          <w:p w14:paraId="7751910A" w14:textId="6BCE2D3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sempre nel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hanno trovato sede operativa altre strutture facenti parte del Piano della Protezione Civile (associazioni di volontariato, CRI, etc.).</w:t>
            </w:r>
          </w:p>
        </w:tc>
      </w:tr>
      <w:tr w:rsidR="003769C7" w:rsidRPr="00F91034" w14:paraId="0FC9E6FA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CB94" w14:textId="792759DC" w:rsidR="003769C7" w:rsidRDefault="003769C7" w:rsidP="003769C7">
            <w:p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</w:rPr>
              <w:t>Considerato</w:t>
            </w:r>
          </w:p>
        </w:tc>
      </w:tr>
      <w:tr w:rsidR="003769C7" w:rsidRPr="00F91034" w14:paraId="0E8F8FEE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054B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l'attuale stato di disastro e di bisogno rende altresì indispensabile tutta una serie di interventi sulle zone colpite e prestazioni di primo soccorso a favore delle popolazioni, nonché la necessaria assistenza tecnico - logistica per la costituzione, la gestione ed il funzionamento del C.O.M.;</w:t>
            </w:r>
          </w:p>
          <w:p w14:paraId="2FDD0216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occorre provvedere ad acquisti e forniture di beni e servizi di carattere urgente con particolare riferimento al rifornimento di carburanti per i mezzi di soccorso;</w:t>
            </w:r>
          </w:p>
          <w:p w14:paraId="3D15F61D" w14:textId="2C6A5F48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stante la situazione di emergenza impellente si ritiene opportuno individuare un elenco di Ditte fornitrici di carburanti da utilizzare senza soluzione di continuità, secondo le necessità e le richieste degli organi della Protezione Civile.</w:t>
            </w:r>
          </w:p>
        </w:tc>
      </w:tr>
      <w:tr w:rsidR="003769C7" w:rsidRPr="00F91034" w14:paraId="2CA18818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C398" w14:textId="630D6AE6" w:rsidR="003769C7" w:rsidRDefault="003769C7" w:rsidP="003769C7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Ritenuto</w:t>
            </w:r>
          </w:p>
        </w:tc>
      </w:tr>
      <w:tr w:rsidR="003769C7" w:rsidRPr="00F91034" w14:paraId="234C6841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293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qualunque indugio nelle attività di rimozione del pericolo e in quelle di soccorso alle popolazioni colpite potrebbe comportare l'aggravamento dei danni nonché della pericolosità dei luoghi;</w:t>
            </w:r>
          </w:p>
          <w:p w14:paraId="4BEECD72" w14:textId="23E7453C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di provvedere pertanto a porre in reperibilità h24 alcuni esercizi commerciali con stazioni di rifornimento carburanti, che per tipologia di esercizio e per collocazione possono ritenersi funzionari e determinanti per il buon funzionamento della macchina organizzativa dei soccorsi.</w:t>
            </w:r>
          </w:p>
        </w:tc>
      </w:tr>
      <w:tr w:rsidR="003769C7" w:rsidRPr="00F91034" w14:paraId="0794BB5C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E598" w14:textId="22B35E99" w:rsidR="003769C7" w:rsidRDefault="003769C7" w:rsidP="003769C7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Preso atto</w:t>
            </w:r>
          </w:p>
        </w:tc>
      </w:tr>
      <w:tr w:rsidR="003769C7" w:rsidRPr="00F91034" w14:paraId="279C38C8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624E" w14:textId="7A90B75A" w:rsidR="003769C7" w:rsidRDefault="003769C7" w:rsidP="003769C7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occorre provvedere a rendere funzionale la macchina operativa e di permettere alla stessa il necessario tempestivo e continuativo funzionamento</w:t>
            </w:r>
          </w:p>
        </w:tc>
      </w:tr>
      <w:tr w:rsidR="003769C7" w:rsidRPr="00F91034" w14:paraId="12BD5E4E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8231" w14:textId="616A0EB3" w:rsidR="003769C7" w:rsidRDefault="003769C7" w:rsidP="003769C7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Visti</w:t>
            </w:r>
          </w:p>
        </w:tc>
      </w:tr>
      <w:tr w:rsidR="003769C7" w:rsidRPr="00F91034" w14:paraId="3B6C841A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777" w14:textId="44932793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il D.lgs. 1/2018</w:t>
            </w:r>
            <w:r w:rsidR="00F91034">
              <w:rPr>
                <w:rFonts w:ascii="Calibri Light" w:hAnsi="Calibri Light" w:cs="Calibri Light"/>
              </w:rPr>
              <w:t xml:space="preserve"> 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78512C8B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l’articolo 38 della L. 142/1990;</w:t>
            </w:r>
          </w:p>
          <w:p w14:paraId="05D79B46" w14:textId="10D87E30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il D.lgs. 267/2000.</w:t>
            </w:r>
          </w:p>
        </w:tc>
      </w:tr>
      <w:tr w:rsidR="003769C7" w:rsidRPr="00F91034" w14:paraId="6B169A48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2043" w14:textId="05CB80DA" w:rsidR="003769C7" w:rsidRDefault="003769C7" w:rsidP="003769C7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3769C7" w:rsidRPr="00F91034" w14:paraId="2181165C" w14:textId="77777777" w:rsidTr="003769C7"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2B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 titolari dei seguenti impianti rifornimento carburanti ed esattamente i Signori:</w:t>
            </w:r>
          </w:p>
          <w:tbl>
            <w:tblPr>
              <w:tblW w:w="9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9"/>
              <w:gridCol w:w="3259"/>
              <w:gridCol w:w="3260"/>
            </w:tblGrid>
            <w:tr w:rsidR="003769C7" w:rsidRPr="00F91034" w14:paraId="35A4A210" w14:textId="77777777" w:rsidTr="003769C7">
              <w:tc>
                <w:tcPr>
                  <w:tcW w:w="3259" w:type="dxa"/>
                  <w:shd w:val="clear" w:color="auto" w:fill="auto"/>
                </w:tcPr>
                <w:p w14:paraId="666D4961" w14:textId="77777777" w:rsidR="003769C7" w:rsidRDefault="003769C7" w:rsidP="003769C7">
                  <w:pPr>
                    <w:spacing w:before="60" w:after="60"/>
                    <w:jc w:val="center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NOME</w:t>
                  </w:r>
                </w:p>
              </w:tc>
              <w:tc>
                <w:tcPr>
                  <w:tcW w:w="3259" w:type="dxa"/>
                  <w:shd w:val="clear" w:color="auto" w:fill="auto"/>
                </w:tcPr>
                <w:p w14:paraId="09A50AB3" w14:textId="77777777" w:rsidR="003769C7" w:rsidRDefault="003769C7" w:rsidP="003769C7">
                  <w:pPr>
                    <w:spacing w:before="60" w:after="60"/>
                    <w:jc w:val="center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IMPIANTO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1B981D31" w14:textId="77777777" w:rsidR="003769C7" w:rsidRDefault="003769C7" w:rsidP="003769C7">
                  <w:pPr>
                    <w:spacing w:before="60" w:after="60"/>
                    <w:jc w:val="center"/>
                    <w:rPr>
                      <w:rFonts w:ascii="Calibri Light" w:hAnsi="Calibri Light" w:cs="Calibri Light"/>
                    </w:rPr>
                  </w:pPr>
                  <w:r>
                    <w:rPr>
                      <w:rFonts w:ascii="Calibri Light" w:hAnsi="Calibri Light" w:cs="Calibri Light"/>
                    </w:rPr>
                    <w:t>LOCALITÀ</w:t>
                  </w:r>
                </w:p>
              </w:tc>
            </w:tr>
            <w:tr w:rsidR="003769C7" w:rsidRPr="00F91034" w14:paraId="2525A163" w14:textId="77777777" w:rsidTr="003769C7">
              <w:tc>
                <w:tcPr>
                  <w:tcW w:w="3259" w:type="dxa"/>
                  <w:shd w:val="clear" w:color="auto" w:fill="auto"/>
                </w:tcPr>
                <w:p w14:paraId="4C5B7516" w14:textId="77777777" w:rsidR="003769C7" w:rsidRDefault="003769C7" w:rsidP="003769C7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Calibri Light" w:hAnsi="Calibri Light" w:cs="Calibri Light"/>
                    </w:rPr>
                  </w:pPr>
                </w:p>
              </w:tc>
              <w:tc>
                <w:tcPr>
                  <w:tcW w:w="3259" w:type="dxa"/>
                  <w:shd w:val="clear" w:color="auto" w:fill="auto"/>
                </w:tcPr>
                <w:p w14:paraId="6BA7A2A2" w14:textId="77777777" w:rsidR="003769C7" w:rsidRDefault="003769C7" w:rsidP="003769C7">
                  <w:pPr>
                    <w:spacing w:before="60" w:after="60"/>
                    <w:jc w:val="both"/>
                    <w:rPr>
                      <w:rFonts w:ascii="Calibri Light" w:hAnsi="Calibri Light" w:cs="Calibri Ligh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14:paraId="1917124C" w14:textId="77777777" w:rsidR="003769C7" w:rsidRDefault="003769C7" w:rsidP="003769C7">
                  <w:pPr>
                    <w:spacing w:before="60" w:after="60"/>
                    <w:jc w:val="both"/>
                    <w:rPr>
                      <w:rFonts w:ascii="Calibri Light" w:hAnsi="Calibri Light" w:cs="Calibri Light"/>
                    </w:rPr>
                  </w:pPr>
                </w:p>
              </w:tc>
            </w:tr>
            <w:tr w:rsidR="003769C7" w:rsidRPr="00F91034" w14:paraId="70200922" w14:textId="77777777" w:rsidTr="003769C7">
              <w:tc>
                <w:tcPr>
                  <w:tcW w:w="3259" w:type="dxa"/>
                  <w:shd w:val="clear" w:color="auto" w:fill="auto"/>
                </w:tcPr>
                <w:p w14:paraId="2FAD1A26" w14:textId="77777777" w:rsidR="003769C7" w:rsidRDefault="003769C7" w:rsidP="003769C7">
                  <w:pPr>
                    <w:spacing w:before="60" w:after="60"/>
                    <w:jc w:val="both"/>
                    <w:rPr>
                      <w:rFonts w:ascii="Calibri Light" w:hAnsi="Calibri Light" w:cs="Calibri Light"/>
                    </w:rPr>
                  </w:pPr>
                </w:p>
              </w:tc>
              <w:tc>
                <w:tcPr>
                  <w:tcW w:w="3259" w:type="dxa"/>
                  <w:shd w:val="clear" w:color="auto" w:fill="auto"/>
                </w:tcPr>
                <w:p w14:paraId="1ED0ECB6" w14:textId="77777777" w:rsidR="003769C7" w:rsidRDefault="003769C7" w:rsidP="003769C7">
                  <w:pPr>
                    <w:spacing w:before="60" w:after="60"/>
                    <w:jc w:val="both"/>
                    <w:rPr>
                      <w:rFonts w:ascii="Calibri Light" w:hAnsi="Calibri Light" w:cs="Calibri Ligh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14:paraId="5015D1D7" w14:textId="77777777" w:rsidR="003769C7" w:rsidRDefault="003769C7" w:rsidP="003769C7">
                  <w:pPr>
                    <w:spacing w:before="60" w:after="60"/>
                    <w:jc w:val="both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787D8DD7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tenuti a garantire l’apertura ed il funzionamento dei rispettivi impianti di distribuzione con orario continuato per le ventiquattro ore fino a nuova disposizione;</w:t>
            </w:r>
          </w:p>
          <w:p w14:paraId="03B77A9A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tale apertura potrà essere convertita - in caso di contestuale residenza in loco dei titolari - in una pronta reperibilità;</w:t>
            </w:r>
          </w:p>
          <w:p w14:paraId="30E72569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 medesimi gestori sono autorizzati a provvedere al rifornimento dei mezzi di soccorso, di servizio degli Enti impegnati e di Protezione Civile in generale;</w:t>
            </w:r>
          </w:p>
          <w:p w14:paraId="2E930137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il gestore dovrà ricevere dal richiedente l'esibizione del numero di targa e il nome dell'Ente o Associazione di riferimento, e rilasciare copia di ricevuta del quantitativo erogato;</w:t>
            </w:r>
          </w:p>
          <w:p w14:paraId="58A26D2D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all’onere di cui alla presente Ordinanza, alla determinazione e alla liquidazione dei relativi rimborsi per le spese di </w:t>
            </w:r>
            <w:r>
              <w:rPr>
                <w:rFonts w:ascii="Calibri Light" w:hAnsi="Calibri Light" w:cs="Calibri Light"/>
              </w:rPr>
              <w:lastRenderedPageBreak/>
              <w:t xml:space="preserve">personale che si renderanno necessarie, si farà fronte con separato provvedimento a seguito di redazione di verbale di accertamento da parte dell’Ufficio Tecnico Comunale. </w:t>
            </w:r>
          </w:p>
          <w:p w14:paraId="6A433B26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Responsabile del procedimento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presso l'Ufficio Tecnico Comunale.</w:t>
            </w:r>
          </w:p>
          <w:p w14:paraId="30411EE9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Il Comando di Polizia Locale è incaricato della notificazione e della esecuzione della presente Ordinanza.</w:t>
            </w:r>
          </w:p>
          <w:p w14:paraId="4D4B9F05" w14:textId="77777777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alternativa, ricorso straordinario entro 120 giorni al Presidente della Repubblica (D.P.R. 1199/1971), termini tutti decorrenti dalla data di notifica/pubblicazione del presente provvedimento o della piena conoscenza dello stesso;</w:t>
            </w:r>
          </w:p>
          <w:p w14:paraId="2A2D28C0" w14:textId="7DA5E0F4" w:rsidR="003769C7" w:rsidRDefault="003769C7" w:rsidP="00D36062">
            <w:pPr>
              <w:numPr>
                <w:ilvl w:val="0"/>
                <w:numId w:val="5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alla Regione Piemonte, alla Prefettura - Ufficio Territoriale del Governo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2B161E">
              <w:rPr>
                <w:rFonts w:ascii="Calibri Light" w:hAnsi="Calibri Light" w:cs="Calibri Light"/>
              </w:rPr>
              <w:t xml:space="preserve"> e</w:t>
            </w:r>
            <w:r>
              <w:rPr>
                <w:rFonts w:ascii="Calibri Light" w:hAnsi="Calibri Light" w:cs="Calibri Light"/>
              </w:rPr>
              <w:t xml:space="preserve">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3769C7" w:rsidRPr="00F91034" w14:paraId="0B7851DB" w14:textId="77777777" w:rsidTr="003769C7">
        <w:tc>
          <w:tcPr>
            <w:tcW w:w="1951" w:type="dxa"/>
            <w:vMerge w:val="restart"/>
            <w:shd w:val="clear" w:color="auto" w:fill="auto"/>
            <w:vAlign w:val="center"/>
          </w:tcPr>
          <w:p w14:paraId="1453DA4C" w14:textId="77777777" w:rsidR="003769C7" w:rsidRDefault="003769C7" w:rsidP="005A48F5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note</w:t>
            </w:r>
          </w:p>
        </w:tc>
        <w:tc>
          <w:tcPr>
            <w:tcW w:w="8054" w:type="dxa"/>
            <w:gridSpan w:val="3"/>
            <w:shd w:val="clear" w:color="auto" w:fill="auto"/>
          </w:tcPr>
          <w:p w14:paraId="6FEA52D3" w14:textId="77C033E0" w:rsidR="003769C7" w:rsidRDefault="003769C7" w:rsidP="003769C7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3769C7" w:rsidRPr="00F91034" w14:paraId="5D6F31A0" w14:textId="77777777" w:rsidTr="003769C7">
        <w:tc>
          <w:tcPr>
            <w:tcW w:w="1951" w:type="dxa"/>
            <w:vMerge/>
            <w:shd w:val="clear" w:color="auto" w:fill="auto"/>
            <w:vAlign w:val="center"/>
          </w:tcPr>
          <w:p w14:paraId="21E8F2F0" w14:textId="77777777" w:rsidR="003769C7" w:rsidRDefault="003769C7" w:rsidP="005A48F5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8054" w:type="dxa"/>
            <w:gridSpan w:val="3"/>
            <w:shd w:val="clear" w:color="auto" w:fill="auto"/>
          </w:tcPr>
          <w:p w14:paraId="00BC9365" w14:textId="23931608" w:rsidR="003769C7" w:rsidRDefault="003769C7" w:rsidP="003769C7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</w:tbl>
    <w:p w14:paraId="182501EB" w14:textId="77777777" w:rsidR="003769C7" w:rsidRDefault="003769C7" w:rsidP="009D7412">
      <w:pPr>
        <w:spacing w:before="60" w:after="60"/>
        <w:rPr>
          <w:rFonts w:ascii="Calibri Light" w:hAnsi="Calibri Light" w:cs="Calibri Light"/>
          <w:i/>
        </w:rPr>
      </w:pPr>
    </w:p>
    <w:p w14:paraId="2263503C" w14:textId="77777777" w:rsidR="003769C7" w:rsidRDefault="003769C7" w:rsidP="009D7412">
      <w:pPr>
        <w:spacing w:before="60" w:after="60"/>
        <w:rPr>
          <w:rFonts w:ascii="Calibri Light" w:hAnsi="Calibri Light" w:cs="Calibri Light"/>
          <w:i/>
        </w:rPr>
      </w:pPr>
    </w:p>
    <w:sectPr w:rsidR="003769C7" w:rsidSect="00D36062">
      <w:headerReference w:type="default" r:id="rId7"/>
      <w:pgSz w:w="11906" w:h="16838" w:code="9"/>
      <w:pgMar w:top="993" w:right="1134" w:bottom="1134" w:left="1134" w:header="6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E53D" w14:textId="77777777" w:rsidR="00CE41E0" w:rsidRDefault="00CE41E0">
      <w:r>
        <w:separator/>
      </w:r>
    </w:p>
  </w:endnote>
  <w:endnote w:type="continuationSeparator" w:id="0">
    <w:p w14:paraId="2AF208E2" w14:textId="77777777" w:rsidR="00CE41E0" w:rsidRDefault="00CE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C5CD9" w14:textId="77777777" w:rsidR="00CE41E0" w:rsidRDefault="00CE41E0">
      <w:r>
        <w:separator/>
      </w:r>
    </w:p>
  </w:footnote>
  <w:footnote w:type="continuationSeparator" w:id="0">
    <w:p w14:paraId="1F956D3A" w14:textId="77777777" w:rsidR="00CE41E0" w:rsidRDefault="00CE4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DB41" w14:textId="1787150A" w:rsidR="005B0EB7" w:rsidRDefault="002F76A9" w:rsidP="005B0EB7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2F76A9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5B0EB7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32751E70" w14:textId="77777777" w:rsidR="00183BB4" w:rsidRDefault="00183B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D2277A"/>
    <w:lvl w:ilvl="0">
      <w:numFmt w:val="decimal"/>
      <w:lvlText w:val="*"/>
      <w:lvlJc w:val="left"/>
    </w:lvl>
  </w:abstractNum>
  <w:abstractNum w:abstractNumId="1" w15:restartNumberingAfterBreak="0">
    <w:nsid w:val="05274822"/>
    <w:multiLevelType w:val="hybridMultilevel"/>
    <w:tmpl w:val="739200C6"/>
    <w:lvl w:ilvl="0" w:tplc="22706AF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A257C"/>
    <w:multiLevelType w:val="hybridMultilevel"/>
    <w:tmpl w:val="7188E262"/>
    <w:lvl w:ilvl="0" w:tplc="7B3C2B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F25AA"/>
    <w:multiLevelType w:val="hybridMultilevel"/>
    <w:tmpl w:val="2A4E5D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29BD"/>
    <w:multiLevelType w:val="hybridMultilevel"/>
    <w:tmpl w:val="D8E8D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767156">
    <w:abstractNumId w:val="2"/>
  </w:num>
  <w:num w:numId="2" w16cid:durableId="406341395">
    <w:abstractNumId w:val="4"/>
  </w:num>
  <w:num w:numId="3" w16cid:durableId="345403677">
    <w:abstractNumId w:val="1"/>
  </w:num>
  <w:num w:numId="4" w16cid:durableId="12351190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240334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7756"/>
    <w:rsid w:val="0004195D"/>
    <w:rsid w:val="000E7756"/>
    <w:rsid w:val="00120A45"/>
    <w:rsid w:val="00183BB4"/>
    <w:rsid w:val="001F0C58"/>
    <w:rsid w:val="002B161E"/>
    <w:rsid w:val="002F6415"/>
    <w:rsid w:val="002F76A9"/>
    <w:rsid w:val="00300704"/>
    <w:rsid w:val="00350C4A"/>
    <w:rsid w:val="003769C7"/>
    <w:rsid w:val="00413A19"/>
    <w:rsid w:val="004201DA"/>
    <w:rsid w:val="004A30A9"/>
    <w:rsid w:val="004C4025"/>
    <w:rsid w:val="005B0EB7"/>
    <w:rsid w:val="005B3D14"/>
    <w:rsid w:val="005C34FC"/>
    <w:rsid w:val="005E7CFE"/>
    <w:rsid w:val="0061212B"/>
    <w:rsid w:val="00621812"/>
    <w:rsid w:val="00663491"/>
    <w:rsid w:val="0068392A"/>
    <w:rsid w:val="006F38A6"/>
    <w:rsid w:val="007942A1"/>
    <w:rsid w:val="007A21CE"/>
    <w:rsid w:val="007A471C"/>
    <w:rsid w:val="007F25BB"/>
    <w:rsid w:val="0081160A"/>
    <w:rsid w:val="00870087"/>
    <w:rsid w:val="008A499A"/>
    <w:rsid w:val="008B6CCC"/>
    <w:rsid w:val="009244BD"/>
    <w:rsid w:val="009253CD"/>
    <w:rsid w:val="0095030F"/>
    <w:rsid w:val="009C388A"/>
    <w:rsid w:val="009D7412"/>
    <w:rsid w:val="009F3323"/>
    <w:rsid w:val="00A44D62"/>
    <w:rsid w:val="00A62563"/>
    <w:rsid w:val="00A70BB8"/>
    <w:rsid w:val="00A838AF"/>
    <w:rsid w:val="00AE73AD"/>
    <w:rsid w:val="00BB4A08"/>
    <w:rsid w:val="00BD0508"/>
    <w:rsid w:val="00C76DA3"/>
    <w:rsid w:val="00CA197B"/>
    <w:rsid w:val="00CE41E0"/>
    <w:rsid w:val="00CE5C74"/>
    <w:rsid w:val="00D2201B"/>
    <w:rsid w:val="00D36062"/>
    <w:rsid w:val="00D36AFA"/>
    <w:rsid w:val="00D90DE0"/>
    <w:rsid w:val="00DB4B8E"/>
    <w:rsid w:val="00E732B2"/>
    <w:rsid w:val="00F11F69"/>
    <w:rsid w:val="00F30ED0"/>
    <w:rsid w:val="00F5542C"/>
    <w:rsid w:val="00F91034"/>
    <w:rsid w:val="00FA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1583B"/>
  <w15:chartTrackingRefBased/>
  <w15:docId w15:val="{3CEE1800-F246-4CA1-8804-7A93369B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/>
      <w:b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rFonts w:ascii="Arial" w:hAnsi="Arial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</w:style>
  <w:style w:type="paragraph" w:styleId="Corpodeltesto2">
    <w:name w:val="Body Text 2"/>
    <w:basedOn w:val="Normale"/>
    <w:semiHidden/>
    <w:pPr>
      <w:jc w:val="center"/>
    </w:pPr>
    <w:rPr>
      <w:rFonts w:ascii="Arial" w:hAnsi="Arial"/>
      <w:b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39"/>
    <w:rsid w:val="009D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183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Pino Torinese</vt:lpstr>
    </vt:vector>
  </TitlesOfParts>
  <Company>Regione Piemonte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speressin</dc:creator>
  <cp:keywords/>
  <cp:lastModifiedBy>Gianfranco Messina</cp:lastModifiedBy>
  <cp:revision>32</cp:revision>
  <dcterms:created xsi:type="dcterms:W3CDTF">2020-10-26T17:20:00Z</dcterms:created>
  <dcterms:modified xsi:type="dcterms:W3CDTF">2025-02-03T17:52:00Z</dcterms:modified>
</cp:coreProperties>
</file>